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kern w:val="0"/>
          <w:sz w:val="40"/>
          <w:szCs w:val="32"/>
          <w:lang w:val="en-US"/>
        </w:rPr>
      </w:pPr>
      <w:r>
        <w:rPr>
          <w:rFonts w:hint="eastAsia" w:ascii="Times New Roman" w:hAnsi="Times New Roman" w:eastAsia="仿宋" w:cs="Times New Roman"/>
          <w:b/>
          <w:kern w:val="0"/>
          <w:sz w:val="40"/>
          <w:szCs w:val="32"/>
          <w:lang w:val="en-US" w:eastAsia="zh-CN"/>
        </w:rPr>
        <w:t>2024年</w:t>
      </w:r>
      <w:r>
        <w:rPr>
          <w:rFonts w:hint="eastAsia" w:ascii="Times New Roman" w:hAnsi="Times New Roman" w:eastAsia="仿宋" w:cs="Times New Roman"/>
          <w:b/>
          <w:kern w:val="0"/>
          <w:sz w:val="40"/>
          <w:szCs w:val="32"/>
        </w:rPr>
        <w:t>中国科学院</w:t>
      </w:r>
      <w:r>
        <w:rPr>
          <w:rFonts w:hint="eastAsia" w:ascii="Times New Roman" w:hAnsi="Times New Roman" w:eastAsia="仿宋" w:cs="Times New Roman"/>
          <w:b/>
          <w:kern w:val="0"/>
          <w:sz w:val="40"/>
          <w:szCs w:val="32"/>
          <w:lang w:val="en-US" w:eastAsia="zh-CN"/>
        </w:rPr>
        <w:t>大学</w:t>
      </w:r>
      <w:r>
        <w:rPr>
          <w:rFonts w:hint="eastAsia" w:ascii="Times New Roman" w:hAnsi="Times New Roman" w:eastAsia="仿宋" w:cs="Times New Roman"/>
          <w:b/>
          <w:kern w:val="0"/>
          <w:sz w:val="40"/>
          <w:szCs w:val="32"/>
        </w:rPr>
        <w:t>“</w:t>
      </w:r>
      <w:r>
        <w:rPr>
          <w:rFonts w:hint="eastAsia" w:ascii="Times New Roman" w:hAnsi="Times New Roman" w:eastAsia="仿宋" w:cs="Times New Roman"/>
          <w:b/>
          <w:kern w:val="0"/>
          <w:sz w:val="40"/>
          <w:szCs w:val="32"/>
          <w:lang w:val="en-US" w:eastAsia="zh-CN"/>
        </w:rPr>
        <w:t>第五届</w:t>
      </w:r>
      <w:bookmarkStart w:id="0" w:name="_GoBack"/>
      <w:bookmarkEnd w:id="0"/>
      <w:r>
        <w:rPr>
          <w:rFonts w:hint="eastAsia" w:ascii="Times New Roman" w:hAnsi="Times New Roman" w:eastAsia="仿宋" w:cs="Times New Roman"/>
          <w:b/>
          <w:kern w:val="0"/>
          <w:sz w:val="40"/>
          <w:szCs w:val="32"/>
        </w:rPr>
        <w:t>国际组织后备青年人才能力建设培训班”</w:t>
      </w:r>
      <w:r>
        <w:rPr>
          <w:rFonts w:hint="eastAsia" w:ascii="Times New Roman" w:hAnsi="Times New Roman" w:eastAsia="仿宋" w:cs="Times New Roman"/>
          <w:b/>
          <w:kern w:val="0"/>
          <w:sz w:val="40"/>
          <w:szCs w:val="32"/>
          <w:lang w:val="en-US" w:eastAsia="zh-CN"/>
        </w:rPr>
        <w:t>会议安排</w:t>
      </w:r>
    </w:p>
    <w:p>
      <w:pPr>
        <w:adjustRightInd w:val="0"/>
        <w:snapToGrid w:val="0"/>
        <w:spacing w:after="312" w:afterLines="100"/>
        <w:jc w:val="center"/>
        <w:rPr>
          <w:rFonts w:ascii="仿宋" w:hAnsi="仿宋" w:eastAsia="仿宋" w:cs="Times New Roman"/>
          <w:sz w:val="28"/>
          <w:szCs w:val="28"/>
        </w:rPr>
      </w:pPr>
    </w:p>
    <w:p>
      <w:pPr>
        <w:pStyle w:val="4"/>
        <w:numPr>
          <w:ilvl w:val="0"/>
          <w:numId w:val="1"/>
        </w:numPr>
        <w:snapToGrid w:val="0"/>
        <w:spacing w:line="520" w:lineRule="exact"/>
        <w:ind w:firstLineChars="0"/>
        <w:rPr>
          <w:rFonts w:ascii="仿宋" w:hAnsi="仿宋" w:eastAsia="仿宋" w:cs="Times New Roman"/>
          <w:b/>
          <w:sz w:val="28"/>
          <w:szCs w:val="28"/>
        </w:rPr>
      </w:pPr>
      <w:r>
        <w:rPr>
          <w:rFonts w:hint="eastAsia" w:ascii="仿宋" w:hAnsi="仿宋" w:eastAsia="仿宋" w:cs="Times New Roman"/>
          <w:b/>
          <w:sz w:val="28"/>
          <w:szCs w:val="28"/>
          <w:lang w:eastAsia="zh-Hans"/>
        </w:rPr>
        <w:t>主办单位</w:t>
      </w:r>
    </w:p>
    <w:p>
      <w:pPr>
        <w:pStyle w:val="4"/>
        <w:snapToGrid w:val="0"/>
        <w:spacing w:line="520" w:lineRule="exact"/>
        <w:ind w:firstLineChars="0"/>
        <w:rPr>
          <w:rFonts w:ascii="仿宋" w:hAnsi="仿宋" w:eastAsia="仿宋" w:cs="Times New Roman"/>
          <w:bCs/>
          <w:sz w:val="28"/>
          <w:szCs w:val="28"/>
          <w:lang w:eastAsia="zh-Hans"/>
        </w:rPr>
      </w:pPr>
      <w:r>
        <w:rPr>
          <w:rFonts w:hint="eastAsia" w:ascii="仿宋" w:hAnsi="仿宋" w:eastAsia="仿宋" w:cs="Times New Roman"/>
          <w:bCs/>
          <w:sz w:val="28"/>
          <w:szCs w:val="28"/>
          <w:lang w:eastAsia="zh-Hans"/>
        </w:rPr>
        <w:t>中国科学院国际合作局</w:t>
      </w:r>
    </w:p>
    <w:p>
      <w:pPr>
        <w:pStyle w:val="4"/>
        <w:snapToGrid w:val="0"/>
        <w:spacing w:line="520" w:lineRule="exact"/>
        <w:ind w:firstLine="0" w:firstLineChars="0"/>
        <w:rPr>
          <w:rFonts w:ascii="仿宋" w:hAnsi="仿宋" w:eastAsia="仿宋" w:cs="Times New Roman"/>
          <w:bCs/>
          <w:sz w:val="28"/>
          <w:szCs w:val="28"/>
          <w:lang w:eastAsia="zh-Hans"/>
        </w:rPr>
      </w:pPr>
    </w:p>
    <w:p>
      <w:pPr>
        <w:pStyle w:val="4"/>
        <w:numPr>
          <w:ilvl w:val="0"/>
          <w:numId w:val="1"/>
        </w:numPr>
        <w:snapToGrid w:val="0"/>
        <w:spacing w:line="520" w:lineRule="exact"/>
        <w:ind w:firstLineChars="0"/>
        <w:rPr>
          <w:rFonts w:ascii="仿宋" w:hAnsi="仿宋" w:eastAsia="仿宋" w:cs="Times New Roman"/>
          <w:b/>
          <w:sz w:val="28"/>
          <w:szCs w:val="28"/>
        </w:rPr>
      </w:pPr>
      <w:r>
        <w:rPr>
          <w:rFonts w:hint="eastAsia" w:ascii="仿宋" w:hAnsi="仿宋" w:eastAsia="仿宋" w:cs="Times New Roman"/>
          <w:b/>
          <w:sz w:val="28"/>
          <w:szCs w:val="28"/>
          <w:lang w:eastAsia="zh-Hans"/>
        </w:rPr>
        <w:t>承办单位</w:t>
      </w:r>
    </w:p>
    <w:p>
      <w:pPr>
        <w:pStyle w:val="4"/>
        <w:snapToGrid w:val="0"/>
        <w:spacing w:line="520" w:lineRule="exact"/>
        <w:ind w:firstLineChars="0"/>
        <w:rPr>
          <w:rFonts w:ascii="仿宋" w:hAnsi="仿宋" w:eastAsia="仿宋" w:cs="Times New Roman"/>
          <w:bCs/>
          <w:sz w:val="28"/>
          <w:szCs w:val="28"/>
          <w:lang w:eastAsia="zh-Hans"/>
        </w:rPr>
      </w:pPr>
      <w:r>
        <w:rPr>
          <w:rFonts w:hint="eastAsia" w:ascii="仿宋" w:hAnsi="仿宋" w:eastAsia="仿宋" w:cs="Times New Roman"/>
          <w:bCs/>
          <w:sz w:val="28"/>
          <w:szCs w:val="28"/>
          <w:lang w:eastAsia="zh-Hans"/>
        </w:rPr>
        <w:t>中国科学院大学</w:t>
      </w:r>
    </w:p>
    <w:p>
      <w:pPr>
        <w:pStyle w:val="4"/>
        <w:snapToGrid w:val="0"/>
        <w:spacing w:line="520" w:lineRule="exact"/>
        <w:ind w:firstLineChars="0"/>
        <w:rPr>
          <w:rFonts w:ascii="仿宋" w:hAnsi="仿宋" w:eastAsia="仿宋" w:cs="Times New Roman"/>
          <w:bCs/>
          <w:sz w:val="28"/>
          <w:szCs w:val="28"/>
          <w:lang w:eastAsia="zh-Hans"/>
        </w:rPr>
      </w:pPr>
      <w:r>
        <w:rPr>
          <w:rFonts w:hint="eastAsia" w:ascii="仿宋" w:hAnsi="仿宋" w:eastAsia="仿宋" w:cs="Times New Roman"/>
          <w:bCs/>
          <w:sz w:val="28"/>
          <w:szCs w:val="28"/>
          <w:lang w:eastAsia="zh-Hans"/>
        </w:rPr>
        <w:t>中国教育发展战略学会国际胜任力培养专业委员会</w:t>
      </w:r>
    </w:p>
    <w:p>
      <w:pPr>
        <w:pStyle w:val="4"/>
        <w:snapToGrid w:val="0"/>
        <w:spacing w:line="520" w:lineRule="exact"/>
        <w:ind w:firstLine="0" w:firstLineChars="0"/>
        <w:rPr>
          <w:rFonts w:ascii="仿宋" w:hAnsi="仿宋" w:eastAsia="仿宋" w:cs="Times New Roman"/>
          <w:b/>
          <w:sz w:val="28"/>
          <w:szCs w:val="28"/>
        </w:rPr>
      </w:pPr>
    </w:p>
    <w:p>
      <w:pPr>
        <w:pStyle w:val="4"/>
        <w:numPr>
          <w:ilvl w:val="0"/>
          <w:numId w:val="1"/>
        </w:numPr>
        <w:snapToGrid w:val="0"/>
        <w:spacing w:line="520" w:lineRule="exact"/>
        <w:ind w:firstLineChars="0"/>
        <w:rPr>
          <w:rFonts w:ascii="仿宋" w:hAnsi="仿宋" w:eastAsia="仿宋" w:cs="Times New Roman"/>
          <w:b/>
          <w:sz w:val="28"/>
          <w:szCs w:val="28"/>
        </w:rPr>
      </w:pPr>
      <w:r>
        <w:rPr>
          <w:rFonts w:hint="eastAsia" w:ascii="仿宋" w:hAnsi="仿宋" w:eastAsia="仿宋" w:cs="Times New Roman"/>
          <w:b/>
          <w:sz w:val="28"/>
          <w:szCs w:val="28"/>
        </w:rPr>
        <w:t>培训</w:t>
      </w:r>
      <w:r>
        <w:rPr>
          <w:rFonts w:ascii="仿宋" w:hAnsi="仿宋" w:eastAsia="仿宋" w:cs="Times New Roman"/>
          <w:b/>
          <w:sz w:val="28"/>
          <w:szCs w:val="28"/>
        </w:rPr>
        <w:t>时间</w:t>
      </w:r>
    </w:p>
    <w:p>
      <w:pPr>
        <w:snapToGrid w:val="0"/>
        <w:spacing w:line="520" w:lineRule="exact"/>
        <w:ind w:firstLine="420"/>
        <w:rPr>
          <w:rFonts w:ascii="仿宋" w:hAnsi="仿宋" w:eastAsia="仿宋" w:cs="Times New Roman"/>
          <w:sz w:val="28"/>
          <w:szCs w:val="28"/>
          <w:lang w:eastAsia="zh-Hans"/>
        </w:rPr>
      </w:pPr>
      <w:r>
        <w:rPr>
          <w:rFonts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4</w:t>
      </w:r>
      <w:r>
        <w:rPr>
          <w:rFonts w:ascii="仿宋" w:hAnsi="仿宋" w:eastAsia="仿宋" w:cs="Times New Roman"/>
          <w:sz w:val="28"/>
          <w:szCs w:val="28"/>
        </w:rPr>
        <w:t>年</w:t>
      </w:r>
      <w:r>
        <w:rPr>
          <w:rFonts w:ascii="Times New Roman" w:hAnsi="Times New Roman" w:eastAsia="仿宋" w:cs="Times New Roman"/>
          <w:sz w:val="28"/>
          <w:szCs w:val="28"/>
        </w:rPr>
        <w:t>8</w:t>
      </w:r>
      <w:r>
        <w:rPr>
          <w:rFonts w:ascii="仿宋" w:hAnsi="仿宋" w:eastAsia="仿宋" w:cs="Times New Roman"/>
          <w:sz w:val="28"/>
          <w:szCs w:val="28"/>
        </w:rPr>
        <w:t>月</w:t>
      </w:r>
      <w:r>
        <w:rPr>
          <w:rFonts w:hint="eastAsia" w:ascii="仿宋" w:hAnsi="仿宋" w:eastAsia="仿宋" w:cs="Times New Roman"/>
          <w:sz w:val="28"/>
          <w:szCs w:val="28"/>
          <w:lang w:val="en-US" w:eastAsia="zh-CN"/>
        </w:rPr>
        <w:t>13</w:t>
      </w:r>
      <w:r>
        <w:rPr>
          <w:rFonts w:ascii="仿宋" w:hAnsi="仿宋" w:eastAsia="仿宋" w:cs="Times New Roman"/>
          <w:sz w:val="28"/>
          <w:szCs w:val="28"/>
        </w:rPr>
        <w:t>日</w:t>
      </w:r>
      <w:r>
        <w:rPr>
          <w:rFonts w:hint="eastAsia" w:ascii="仿宋" w:hAnsi="仿宋" w:eastAsia="仿宋" w:cs="Times New Roman"/>
          <w:sz w:val="28"/>
          <w:szCs w:val="28"/>
        </w:rPr>
        <w:t>（星期</w:t>
      </w:r>
      <w:r>
        <w:rPr>
          <w:rFonts w:hint="eastAsia" w:ascii="仿宋" w:hAnsi="仿宋" w:eastAsia="仿宋" w:cs="Times New Roman"/>
          <w:sz w:val="28"/>
          <w:szCs w:val="28"/>
          <w:lang w:val="en-US" w:eastAsia="zh-CN"/>
        </w:rPr>
        <w:t>二</w:t>
      </w:r>
      <w:r>
        <w:rPr>
          <w:rFonts w:hint="eastAsia" w:ascii="仿宋" w:hAnsi="仿宋" w:eastAsia="仿宋" w:cs="Times New Roman"/>
          <w:sz w:val="28"/>
          <w:szCs w:val="28"/>
        </w:rPr>
        <w:t>）至</w:t>
      </w:r>
      <w:r>
        <w:rPr>
          <w:rFonts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24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8</w:t>
      </w:r>
      <w:r>
        <w:rPr>
          <w:rFonts w:hint="eastAsia" w:ascii="仿宋" w:hAnsi="仿宋" w:eastAsia="仿宋" w:cs="Times New Roman"/>
          <w:sz w:val="28"/>
          <w:szCs w:val="28"/>
        </w:rPr>
        <w:t>月</w:t>
      </w:r>
      <w:r>
        <w:rPr>
          <w:rFonts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8</w:t>
      </w:r>
      <w:r>
        <w:rPr>
          <w:rFonts w:hint="eastAsia" w:ascii="仿宋" w:hAnsi="仿宋" w:eastAsia="仿宋" w:cs="Times New Roman"/>
          <w:sz w:val="28"/>
          <w:szCs w:val="28"/>
          <w:lang w:eastAsia="zh-Hans"/>
        </w:rPr>
        <w:t>日（星期</w:t>
      </w:r>
      <w:r>
        <w:rPr>
          <w:rFonts w:hint="eastAsia" w:ascii="仿宋" w:hAnsi="仿宋" w:eastAsia="仿宋" w:cs="Times New Roman"/>
          <w:sz w:val="28"/>
          <w:szCs w:val="28"/>
          <w:lang w:val="en-US" w:eastAsia="zh-CN"/>
        </w:rPr>
        <w:t>日</w:t>
      </w:r>
      <w:r>
        <w:rPr>
          <w:rFonts w:hint="eastAsia" w:ascii="仿宋" w:hAnsi="仿宋" w:eastAsia="仿宋" w:cs="Times New Roman"/>
          <w:sz w:val="28"/>
          <w:szCs w:val="28"/>
          <w:lang w:eastAsia="zh-Hans"/>
        </w:rPr>
        <w:t>）</w:t>
      </w:r>
    </w:p>
    <w:p>
      <w:pPr>
        <w:snapToGrid w:val="0"/>
        <w:spacing w:line="520" w:lineRule="exact"/>
        <w:ind w:firstLine="420"/>
        <w:rPr>
          <w:rFonts w:ascii="仿宋" w:hAnsi="仿宋" w:eastAsia="仿宋" w:cs="Times New Roman"/>
          <w:sz w:val="28"/>
          <w:szCs w:val="28"/>
        </w:rPr>
      </w:pPr>
    </w:p>
    <w:p>
      <w:pPr>
        <w:pStyle w:val="4"/>
        <w:numPr>
          <w:ilvl w:val="0"/>
          <w:numId w:val="1"/>
        </w:numPr>
        <w:snapToGrid w:val="0"/>
        <w:spacing w:line="520" w:lineRule="exact"/>
        <w:ind w:firstLineChars="0"/>
        <w:rPr>
          <w:rFonts w:ascii="仿宋" w:hAnsi="仿宋" w:eastAsia="仿宋" w:cs="Times New Roman"/>
          <w:b/>
          <w:sz w:val="28"/>
          <w:szCs w:val="28"/>
        </w:rPr>
      </w:pPr>
      <w:r>
        <w:rPr>
          <w:rFonts w:hint="eastAsia" w:ascii="仿宋" w:hAnsi="仿宋" w:eastAsia="仿宋" w:cs="Times New Roman"/>
          <w:b/>
          <w:sz w:val="28"/>
          <w:szCs w:val="28"/>
        </w:rPr>
        <w:t>培训地点</w:t>
      </w:r>
    </w:p>
    <w:p>
      <w:pPr>
        <w:snapToGrid w:val="0"/>
        <w:spacing w:line="520" w:lineRule="exact"/>
        <w:ind w:firstLine="420"/>
        <w:rPr>
          <w:rFonts w:ascii="仿宋" w:hAnsi="仿宋" w:eastAsia="仿宋" w:cs="Times New Roman"/>
          <w:sz w:val="28"/>
          <w:szCs w:val="28"/>
          <w:lang w:eastAsia="zh-Hans"/>
        </w:rPr>
      </w:pPr>
      <w:r>
        <w:rPr>
          <w:rFonts w:hint="eastAsia" w:ascii="仿宋" w:hAnsi="仿宋" w:eastAsia="仿宋" w:cs="Times New Roman"/>
          <w:sz w:val="28"/>
          <w:szCs w:val="28"/>
          <w:lang w:eastAsia="zh-Hans"/>
        </w:rPr>
        <w:t>中国科学院大学雁栖湖校区国际会议中心</w:t>
      </w:r>
    </w:p>
    <w:p>
      <w:pPr>
        <w:snapToGrid w:val="0"/>
        <w:spacing w:line="520" w:lineRule="exact"/>
        <w:ind w:firstLine="420"/>
        <w:rPr>
          <w:rFonts w:ascii="仿宋" w:hAnsi="仿宋" w:eastAsia="仿宋" w:cs="Times New Roman"/>
          <w:sz w:val="28"/>
          <w:szCs w:val="28"/>
          <w:lang w:eastAsia="zh-Hans"/>
        </w:rPr>
      </w:pPr>
      <w:r>
        <w:rPr>
          <w:rFonts w:hint="eastAsia" w:ascii="仿宋" w:hAnsi="仿宋" w:eastAsia="仿宋" w:cs="Times New Roman"/>
          <w:sz w:val="28"/>
          <w:szCs w:val="28"/>
          <w:lang w:eastAsia="zh-Hans"/>
        </w:rPr>
        <w:t>（</w:t>
      </w:r>
      <w:r>
        <w:rPr>
          <w:rFonts w:ascii="Times New Roman" w:hAnsi="Times New Roman" w:eastAsia="仿宋" w:cs="Times New Roman"/>
          <w:sz w:val="28"/>
          <w:szCs w:val="28"/>
        </w:rPr>
        <w:t>8</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13</w:t>
      </w:r>
      <w:r>
        <w:rPr>
          <w:rFonts w:hint="eastAsia" w:ascii="仿宋" w:hAnsi="仿宋" w:eastAsia="仿宋" w:cs="Times New Roman"/>
          <w:sz w:val="28"/>
          <w:szCs w:val="28"/>
        </w:rPr>
        <w:t>日-</w:t>
      </w:r>
      <w:r>
        <w:rPr>
          <w:rFonts w:hint="eastAsia" w:ascii="仿宋" w:hAnsi="仿宋" w:eastAsia="仿宋" w:cs="Times New Roman"/>
          <w:sz w:val="28"/>
          <w:szCs w:val="28"/>
          <w:lang w:val="en-US" w:eastAsia="zh-CN"/>
        </w:rPr>
        <w:t>8</w:t>
      </w:r>
      <w:r>
        <w:rPr>
          <w:rFonts w:hint="eastAsia" w:ascii="仿宋" w:hAnsi="仿宋" w:eastAsia="仿宋" w:cs="Times New Roman"/>
          <w:sz w:val="28"/>
          <w:szCs w:val="28"/>
        </w:rPr>
        <w:t>月</w:t>
      </w:r>
      <w:r>
        <w:rPr>
          <w:rFonts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7</w:t>
      </w:r>
      <w:r>
        <w:rPr>
          <w:rFonts w:hint="eastAsia" w:ascii="仿宋" w:hAnsi="仿宋" w:eastAsia="仿宋" w:cs="Times New Roman"/>
          <w:sz w:val="28"/>
          <w:szCs w:val="28"/>
        </w:rPr>
        <w:t>日 ：</w:t>
      </w:r>
      <w:r>
        <w:rPr>
          <w:rFonts w:hint="eastAsia" w:ascii="仿宋" w:hAnsi="仿宋" w:eastAsia="仿宋" w:cs="Times New Roman"/>
          <w:sz w:val="28"/>
          <w:szCs w:val="28"/>
          <w:lang w:eastAsia="zh-Hans"/>
        </w:rPr>
        <w:t>学术厅）</w:t>
      </w:r>
    </w:p>
    <w:p>
      <w:pPr>
        <w:snapToGrid w:val="0"/>
        <w:spacing w:line="520" w:lineRule="exact"/>
        <w:ind w:firstLine="420"/>
        <w:rPr>
          <w:rFonts w:ascii="仿宋" w:hAnsi="仿宋" w:eastAsia="仿宋" w:cs="Times New Roman"/>
          <w:sz w:val="28"/>
          <w:szCs w:val="28"/>
          <w:lang w:eastAsia="zh-Hans"/>
        </w:rPr>
      </w:pPr>
    </w:p>
    <w:p>
      <w:pPr>
        <w:pStyle w:val="4"/>
        <w:numPr>
          <w:ilvl w:val="0"/>
          <w:numId w:val="1"/>
        </w:numPr>
        <w:snapToGrid w:val="0"/>
        <w:spacing w:line="520" w:lineRule="exact"/>
        <w:ind w:firstLineChars="0"/>
        <w:rPr>
          <w:rFonts w:hint="eastAsia" w:ascii="仿宋" w:hAnsi="仿宋" w:eastAsia="仿宋" w:cs="Times New Roman"/>
          <w:b/>
          <w:sz w:val="28"/>
          <w:szCs w:val="28"/>
        </w:rPr>
      </w:pPr>
      <w:r>
        <w:rPr>
          <w:rFonts w:hint="eastAsia" w:ascii="仿宋" w:hAnsi="仿宋" w:eastAsia="仿宋" w:cs="Times New Roman"/>
          <w:b/>
          <w:sz w:val="28"/>
          <w:szCs w:val="28"/>
        </w:rPr>
        <w:t>培训目标</w:t>
      </w:r>
    </w:p>
    <w:p>
      <w:pPr>
        <w:snapToGrid w:val="0"/>
        <w:spacing w:line="520" w:lineRule="exact"/>
        <w:ind w:firstLine="420"/>
        <w:rPr>
          <w:rFonts w:hint="eastAsia" w:ascii="仿宋" w:hAnsi="仿宋" w:eastAsia="仿宋" w:cs="Times New Roman"/>
          <w:sz w:val="28"/>
          <w:szCs w:val="28"/>
          <w:lang w:eastAsia="zh-CN"/>
        </w:rPr>
      </w:pPr>
      <w:r>
        <w:rPr>
          <w:rFonts w:hint="eastAsia" w:ascii="仿宋" w:hAnsi="仿宋" w:eastAsia="仿宋" w:cs="Times New Roman"/>
          <w:sz w:val="28"/>
          <w:szCs w:val="28"/>
          <w:lang w:eastAsia="zh-Hans"/>
        </w:rPr>
        <w:t>培养一批政治觉悟过硬、业务水平突出、熟悉国际惯例和国际组织运作的国际化青年人才</w:t>
      </w:r>
      <w:r>
        <w:rPr>
          <w:rFonts w:hint="eastAsia" w:ascii="仿宋" w:hAnsi="仿宋" w:eastAsia="仿宋" w:cs="Times New Roman"/>
          <w:sz w:val="28"/>
          <w:szCs w:val="28"/>
          <w:lang w:eastAsia="zh-CN"/>
        </w:rPr>
        <w:t>。</w:t>
      </w:r>
    </w:p>
    <w:p>
      <w:pPr>
        <w:snapToGrid w:val="0"/>
        <w:spacing w:line="520" w:lineRule="exact"/>
        <w:ind w:firstLine="420"/>
        <w:rPr>
          <w:rFonts w:hint="eastAsia" w:ascii="仿宋" w:hAnsi="仿宋" w:eastAsia="仿宋" w:cs="Times New Roman"/>
          <w:sz w:val="28"/>
          <w:szCs w:val="28"/>
          <w:lang w:val="en-US" w:eastAsia="zh-CN"/>
        </w:rPr>
      </w:pPr>
    </w:p>
    <w:p>
      <w:pPr>
        <w:pStyle w:val="4"/>
        <w:numPr>
          <w:ilvl w:val="0"/>
          <w:numId w:val="1"/>
        </w:numPr>
        <w:snapToGrid w:val="0"/>
        <w:spacing w:line="520" w:lineRule="exact"/>
        <w:ind w:firstLineChars="0"/>
        <w:rPr>
          <w:rFonts w:hint="default"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培训日程</w:t>
      </w:r>
    </w:p>
    <w:p>
      <w:pPr>
        <w:pStyle w:val="4"/>
        <w:numPr>
          <w:ilvl w:val="0"/>
          <w:numId w:val="0"/>
        </w:numPr>
        <w:snapToGrid w:val="0"/>
        <w:spacing w:line="520" w:lineRule="exact"/>
        <w:ind w:leftChars="0"/>
        <w:rPr>
          <w:rFonts w:hint="default" w:ascii="仿宋" w:hAnsi="仿宋" w:eastAsia="仿宋" w:cs="Times New Roman"/>
          <w:b/>
          <w:sz w:val="28"/>
          <w:szCs w:val="28"/>
          <w:lang w:val="en-US" w:eastAsia="zh-CN"/>
        </w:rPr>
      </w:pPr>
    </w:p>
    <w:p/>
    <w:p/>
    <w:p/>
    <w:p/>
    <w:p/>
    <w:p/>
    <w:tbl>
      <w:tblPr>
        <w:tblStyle w:val="2"/>
        <w:tblW w:w="824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9"/>
        <w:gridCol w:w="1429"/>
        <w:gridCol w:w="3457"/>
        <w:gridCol w:w="2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日期</w:t>
            </w:r>
          </w:p>
        </w:tc>
        <w:tc>
          <w:tcPr>
            <w:tcW w:w="142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时间</w:t>
            </w:r>
          </w:p>
        </w:tc>
        <w:tc>
          <w:tcPr>
            <w:tcW w:w="345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授课内容</w:t>
            </w:r>
          </w:p>
        </w:tc>
        <w:tc>
          <w:tcPr>
            <w:tcW w:w="201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授课专家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8.13</w:t>
            </w:r>
            <w:r>
              <w:rPr>
                <w:rStyle w:val="5"/>
                <w:lang w:val="en-US" w:eastAsia="zh-CN" w:bidi="ar"/>
              </w:rPr>
              <w:t>星期二</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9:00-9:30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开幕式</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8.13</w:t>
            </w:r>
            <w:r>
              <w:rPr>
                <w:rStyle w:val="5"/>
                <w:lang w:val="en-US" w:eastAsia="zh-CN" w:bidi="ar"/>
              </w:rPr>
              <w:t>星期二</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9:30-12:00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全球治理与青年领袖胜任力培养</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何昌垂副总干事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8.13</w:t>
            </w:r>
            <w:r>
              <w:rPr>
                <w:rStyle w:val="5"/>
                <w:lang w:val="en-US" w:eastAsia="zh-CN" w:bidi="ar"/>
              </w:rPr>
              <w:t>星期二</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14:00-16:30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国际多边谈判：理论与实践</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张海滨副院长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8.14</w:t>
            </w:r>
            <w:r>
              <w:rPr>
                <w:rStyle w:val="5"/>
                <w:lang w:val="en-US" w:eastAsia="zh-CN" w:bidi="ar"/>
              </w:rPr>
              <w:t>星期三</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9:00-11:30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国际组织的素质要求和招聘面试</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徐亚男大使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8.14</w:t>
            </w:r>
            <w:r>
              <w:rPr>
                <w:rStyle w:val="5"/>
                <w:lang w:val="en-US" w:eastAsia="zh-CN" w:bidi="ar"/>
              </w:rPr>
              <w:t>星期三</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14:00-16:30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国际公务员职业发展规划</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李根信司长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8.15</w:t>
            </w:r>
            <w:r>
              <w:rPr>
                <w:rStyle w:val="5"/>
                <w:lang w:val="en-US" w:eastAsia="zh-CN" w:bidi="ar"/>
              </w:rPr>
              <w:t>星期四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9:00-11:30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介绍和展示中国文化</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舒 </w:t>
            </w:r>
            <w:r>
              <w:rPr>
                <w:rStyle w:val="6"/>
                <w:rFonts w:eastAsia="宋体"/>
                <w:lang w:val="en-US" w:eastAsia="zh-CN" w:bidi="ar"/>
              </w:rPr>
              <w:t xml:space="preserve"> </w:t>
            </w:r>
            <w:r>
              <w:rPr>
                <w:rStyle w:val="5"/>
                <w:lang w:val="en-US" w:eastAsia="zh-CN" w:bidi="ar"/>
              </w:rPr>
              <w:t>晓公参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8.15</w:t>
            </w:r>
            <w:r>
              <w:rPr>
                <w:rStyle w:val="5"/>
                <w:lang w:val="en-US" w:eastAsia="zh-CN" w:bidi="ar"/>
              </w:rPr>
              <w:t>星期四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14:00-16:30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国际组织的跨文化沟通</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宋允孚司长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8.16</w:t>
            </w:r>
            <w:r>
              <w:rPr>
                <w:rStyle w:val="5"/>
                <w:lang w:val="en-US" w:eastAsia="zh-CN" w:bidi="ar"/>
              </w:rPr>
              <w:t>星期五</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9:00-11:30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如何像中国大使一样用英语演讲</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陈明明大使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8.16</w:t>
            </w:r>
            <w:r>
              <w:rPr>
                <w:rStyle w:val="5"/>
                <w:lang w:val="en-US" w:eastAsia="zh-CN" w:bidi="ar"/>
              </w:rPr>
              <w:t>星期五</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14:00-16:30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国际胜任力的需求和培养</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张宁理事长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8.17</w:t>
            </w:r>
            <w:r>
              <w:rPr>
                <w:rStyle w:val="5"/>
                <w:lang w:val="en-US" w:eastAsia="zh-CN" w:bidi="ar"/>
              </w:rPr>
              <w:t>星期六</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9:00-11:30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全球环境治理与所需国际化人才解析</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王之佳司长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8.17</w:t>
            </w:r>
            <w:r>
              <w:rPr>
                <w:rStyle w:val="5"/>
                <w:lang w:val="en-US" w:eastAsia="zh-CN" w:bidi="ar"/>
              </w:rPr>
              <w:t>星期六</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14:00-16:00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全球视野工作坊</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张宁理事长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8.17</w:t>
            </w:r>
            <w:r>
              <w:rPr>
                <w:rStyle w:val="5"/>
                <w:lang w:val="en-US" w:eastAsia="zh-CN" w:bidi="ar"/>
              </w:rPr>
              <w:t>星期六</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16:00-16:30</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闭幕式</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8.18星期日</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暂定</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外出考察（暂定）</w:t>
            </w:r>
          </w:p>
        </w:tc>
        <w:tc>
          <w:tcPr>
            <w:tcW w:w="2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pPr>
        <w:widowControl/>
        <w:jc w:val="center"/>
        <w:rPr>
          <w:rFonts w:hint="eastAsia" w:ascii="Times New Roman" w:hAnsi="Times New Roman" w:eastAsia="仿宋" w:cs="Times New Roman"/>
          <w:b/>
          <w:kern w:val="0"/>
          <w:sz w:val="36"/>
          <w:szCs w:val="32"/>
        </w:rPr>
      </w:pPr>
    </w:p>
    <w:p>
      <w:pPr>
        <w:widowControl/>
        <w:jc w:val="center"/>
        <w:rPr>
          <w:rFonts w:ascii="Times New Roman" w:hAnsi="Times New Roman" w:eastAsia="仿宋" w:cs="Times New Roman"/>
          <w:b/>
          <w:kern w:val="0"/>
          <w:sz w:val="36"/>
          <w:szCs w:val="32"/>
        </w:rPr>
      </w:pPr>
      <w:r>
        <w:rPr>
          <w:rFonts w:hint="eastAsia" w:ascii="Times New Roman" w:hAnsi="Times New Roman" w:eastAsia="仿宋" w:cs="Times New Roman"/>
          <w:b/>
          <w:kern w:val="0"/>
          <w:sz w:val="36"/>
          <w:szCs w:val="32"/>
        </w:rPr>
        <w:t>专家</w:t>
      </w:r>
      <w:r>
        <w:rPr>
          <w:rFonts w:ascii="Times New Roman" w:hAnsi="Times New Roman" w:eastAsia="仿宋" w:cs="Times New Roman"/>
          <w:b/>
          <w:kern w:val="0"/>
          <w:sz w:val="36"/>
          <w:szCs w:val="32"/>
        </w:rPr>
        <w:t>名单</w:t>
      </w:r>
    </w:p>
    <w:p>
      <w:pPr>
        <w:snapToGrid w:val="0"/>
        <w:spacing w:line="460" w:lineRule="exact"/>
        <w:rPr>
          <w:rFonts w:ascii="仿宋" w:hAnsi="仿宋" w:eastAsia="仿宋" w:cs="Times New Roman"/>
          <w:sz w:val="28"/>
          <w:szCs w:val="28"/>
        </w:rPr>
      </w:pPr>
    </w:p>
    <w:p>
      <w:pPr>
        <w:snapToGrid w:val="0"/>
        <w:spacing w:line="460" w:lineRule="exact"/>
        <w:rPr>
          <w:rFonts w:hint="eastAsia" w:ascii="仿宋" w:hAnsi="仿宋" w:eastAsia="仿宋" w:cs="Times New Roman"/>
          <w:b/>
          <w:bCs/>
          <w:sz w:val="28"/>
          <w:szCs w:val="28"/>
        </w:rPr>
      </w:pPr>
      <w:r>
        <w:rPr>
          <w:rFonts w:hint="eastAsia" w:ascii="仿宋" w:hAnsi="仿宋" w:eastAsia="仿宋" w:cs="Times New Roman"/>
          <w:b/>
          <w:bCs/>
          <w:sz w:val="28"/>
          <w:szCs w:val="28"/>
        </w:rPr>
        <w:drawing>
          <wp:anchor distT="0" distB="0" distL="114300" distR="114300" simplePos="0" relativeHeight="251659264" behindDoc="0" locked="0" layoutInCell="1" allowOverlap="1">
            <wp:simplePos x="0" y="0"/>
            <wp:positionH relativeFrom="margin">
              <wp:posOffset>-1905</wp:posOffset>
            </wp:positionH>
            <wp:positionV relativeFrom="paragraph">
              <wp:posOffset>108585</wp:posOffset>
            </wp:positionV>
            <wp:extent cx="1137285" cy="1515745"/>
            <wp:effectExtent l="0" t="0" r="6985" b="6350"/>
            <wp:wrapSquare wrapText="bothSides"/>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rrowheads="1"/>
                    </pic:cNvPicPr>
                  </pic:nvPicPr>
                  <pic:blipFill>
                    <a:blip r:embed="rId4" cstate="print">
                      <a:extLst>
                        <a:ext uri="{28A0092B-C50C-407E-A947-70E740481C1C}">
                          <a14:useLocalDpi xmlns:a14="http://schemas.microsoft.com/office/drawing/2010/main" val="0"/>
                        </a:ext>
                      </a:extLst>
                    </a:blip>
                    <a:srcRect l="39572" t="20770" r="32816" b="26353"/>
                    <a:stretch>
                      <a:fillRect/>
                    </a:stretch>
                  </pic:blipFill>
                  <pic:spPr>
                    <a:xfrm>
                      <a:off x="0" y="0"/>
                      <a:ext cx="1137285" cy="1515745"/>
                    </a:xfrm>
                    <a:prstGeom prst="rect">
                      <a:avLst/>
                    </a:prstGeom>
                    <a:noFill/>
                    <a:ln>
                      <a:noFill/>
                    </a:ln>
                  </pic:spPr>
                </pic:pic>
              </a:graphicData>
            </a:graphic>
          </wp:anchor>
        </w:drawing>
      </w:r>
      <w:r>
        <w:rPr>
          <w:rFonts w:hint="eastAsia" w:ascii="仿宋" w:hAnsi="仿宋" w:eastAsia="仿宋" w:cs="Times New Roman"/>
          <w:b/>
          <w:bCs/>
          <w:sz w:val="28"/>
          <w:szCs w:val="28"/>
        </w:rPr>
        <w:t xml:space="preserve">何昌垂  </w:t>
      </w:r>
      <w:r>
        <w:rPr>
          <w:rFonts w:hint="eastAsia" w:ascii="仿宋" w:hAnsi="仿宋" w:eastAsia="仿宋" w:cs="Times New Roman"/>
          <w:b/>
          <w:bCs/>
          <w:sz w:val="28"/>
          <w:szCs w:val="28"/>
          <w:lang w:val="en-US" w:eastAsia="zh-CN"/>
        </w:rPr>
        <w:t>国际组织原高级官员、博士、</w:t>
      </w:r>
      <w:r>
        <w:rPr>
          <w:rFonts w:hint="eastAsia" w:ascii="仿宋" w:hAnsi="仿宋" w:eastAsia="仿宋" w:cs="Times New Roman"/>
          <w:b/>
          <w:bCs/>
          <w:sz w:val="28"/>
          <w:szCs w:val="28"/>
          <w:lang w:eastAsia="zh-Hans"/>
        </w:rPr>
        <w:t>教授</w:t>
      </w:r>
    </w:p>
    <w:p>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国际胜任力培养专业委员会学术委员会副主任，遥感与地理信息专家，国际欧亚科学院院士。在国际组织连续任职近 25 年，曾任联合国粮农组织副总干事(联合国副秘书长级别)、助理总干事兼亚太地区总代表、可持续发展部环境与自然资源处处长(副司长)、联合国亚太经社会空间应用处首任处长、联合国UNDP/ESCAP 遥感项目主任及首席技术顾问等职务。获荷兰航空测量与地学学院硕士，北京大学博士。</w:t>
      </w:r>
    </w:p>
    <w:p>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主要研究领域:遥感与地理信息系统应用，可持续发展与全球治理，自然资源与环境管理、农业与粮食安全全球治理等。获国内外多个奖项。</w:t>
      </w:r>
    </w:p>
    <w:p>
      <w:pPr>
        <w:snapToGrid w:val="0"/>
        <w:spacing w:line="460" w:lineRule="exact"/>
        <w:rPr>
          <w:rFonts w:hint="eastAsia" w:ascii="仿宋" w:hAnsi="仿宋" w:eastAsia="仿宋" w:cs="Times New Roman"/>
          <w:b/>
          <w:bCs/>
          <w:sz w:val="28"/>
          <w:szCs w:val="28"/>
        </w:rPr>
      </w:pPr>
      <w:r>
        <w:rPr>
          <w:rFonts w:hint="eastAsia" w:ascii="仿宋" w:hAnsi="仿宋" w:eastAsia="仿宋" w:cs="Times New Roman"/>
          <w:b/>
          <w:bCs/>
          <w:sz w:val="28"/>
          <w:szCs w:val="28"/>
        </w:rPr>
        <w:drawing>
          <wp:anchor distT="0" distB="0" distL="114300" distR="114300" simplePos="0" relativeHeight="251660288" behindDoc="0" locked="0" layoutInCell="1" allowOverlap="1">
            <wp:simplePos x="0" y="0"/>
            <wp:positionH relativeFrom="margin">
              <wp:posOffset>0</wp:posOffset>
            </wp:positionH>
            <wp:positionV relativeFrom="paragraph">
              <wp:posOffset>84455</wp:posOffset>
            </wp:positionV>
            <wp:extent cx="1136650" cy="1515745"/>
            <wp:effectExtent l="0" t="0" r="7620" b="635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l="18385" t="2162" r="24341" b="30794"/>
                    <a:stretch>
                      <a:fillRect/>
                    </a:stretch>
                  </pic:blipFill>
                  <pic:spPr>
                    <a:xfrm>
                      <a:off x="0" y="0"/>
                      <a:ext cx="1136650" cy="1515745"/>
                    </a:xfrm>
                    <a:prstGeom prst="rect">
                      <a:avLst/>
                    </a:prstGeom>
                    <a:noFill/>
                  </pic:spPr>
                </pic:pic>
              </a:graphicData>
            </a:graphic>
          </wp:anchor>
        </w:drawing>
      </w:r>
      <w:r>
        <w:rPr>
          <w:rFonts w:hint="eastAsia" w:ascii="仿宋" w:hAnsi="仿宋" w:eastAsia="仿宋" w:cs="Times New Roman"/>
          <w:b/>
          <w:bCs/>
          <w:sz w:val="28"/>
          <w:szCs w:val="28"/>
        </w:rPr>
        <w:t xml:space="preserve">张  宁  </w:t>
      </w:r>
      <w:r>
        <w:rPr>
          <w:rFonts w:hint="eastAsia" w:ascii="仿宋" w:hAnsi="仿宋" w:eastAsia="仿宋" w:cs="Times New Roman"/>
          <w:b/>
          <w:bCs/>
          <w:sz w:val="28"/>
          <w:szCs w:val="28"/>
          <w:lang w:val="en-US" w:eastAsia="zh-CN"/>
        </w:rPr>
        <w:t xml:space="preserve">博士 </w:t>
      </w:r>
      <w:r>
        <w:rPr>
          <w:rFonts w:hint="eastAsia" w:ascii="仿宋" w:hAnsi="仿宋" w:eastAsia="仿宋" w:cs="Times New Roman"/>
          <w:b/>
          <w:bCs/>
          <w:sz w:val="28"/>
          <w:szCs w:val="28"/>
          <w:lang w:eastAsia="zh-Hans"/>
        </w:rPr>
        <w:t>研究员</w:t>
      </w:r>
    </w:p>
    <w:p>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中国教育发展战略学会副会长兼国际胜任力培养专业委员会理事长，浙江大学、北京外国语大学兼职教授。国家留学基金管理委员会原副秘书长，曾任中国驻瑞典大使馆教育参赞、教育部国际合作与交流司司长助理兼出国留学工作处处长、中国驻旧金山总领馆教育领事。获北京大学原子核物理专业学士、中国科学院声学所语音识别专业硕士和中国人民大学社会学理论和方法专业博士学位，曾在英国西敏大学进修学习。</w:t>
      </w:r>
    </w:p>
    <w:p>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主要研究领域:留学教育、硅谷创新、国际胜任力人才和国际组织人才培养</w:t>
      </w:r>
    </w:p>
    <w:p>
      <w:pPr>
        <w:snapToGrid w:val="0"/>
        <w:spacing w:line="460" w:lineRule="exact"/>
        <w:rPr>
          <w:sz w:val="24"/>
          <w:szCs w:val="24"/>
        </w:rPr>
      </w:pPr>
    </w:p>
    <w:p>
      <w:pPr>
        <w:snapToGrid w:val="0"/>
        <w:spacing w:line="460" w:lineRule="exact"/>
        <w:rPr>
          <w:rFonts w:ascii="仿宋" w:hAnsi="仿宋" w:eastAsia="仿宋" w:cs="Times New Roman"/>
          <w:sz w:val="28"/>
          <w:szCs w:val="28"/>
        </w:rPr>
      </w:pPr>
      <w:r>
        <w:rPr>
          <w:rFonts w:hint="eastAsia" w:ascii="仿宋" w:hAnsi="仿宋" w:eastAsia="仿宋" w:cs="Times New Roman"/>
          <w:b/>
          <w:bCs/>
          <w:sz w:val="28"/>
          <w:szCs w:val="28"/>
        </w:rPr>
        <w:drawing>
          <wp:anchor distT="0" distB="0" distL="114300" distR="114300" simplePos="0" relativeHeight="251661312" behindDoc="0" locked="0" layoutInCell="1" allowOverlap="1">
            <wp:simplePos x="0" y="0"/>
            <wp:positionH relativeFrom="column">
              <wp:posOffset>-3810</wp:posOffset>
            </wp:positionH>
            <wp:positionV relativeFrom="paragraph">
              <wp:posOffset>111760</wp:posOffset>
            </wp:positionV>
            <wp:extent cx="1137285" cy="1515745"/>
            <wp:effectExtent l="0" t="0" r="6985" b="6350"/>
            <wp:wrapSquare wrapText="bothSides"/>
            <wp:docPr id="9" name="图片 4"/>
            <wp:cNvGraphicFramePr/>
            <a:graphic xmlns:a="http://schemas.openxmlformats.org/drawingml/2006/main">
              <a:graphicData uri="http://schemas.openxmlformats.org/drawingml/2006/picture">
                <pic:pic xmlns:pic="http://schemas.openxmlformats.org/drawingml/2006/picture">
                  <pic:nvPicPr>
                    <pic:cNvPr id="9" name="图片 4"/>
                    <pic:cNvPicPr/>
                  </pic:nvPicPr>
                  <pic:blipFill>
                    <a:blip r:embed="rId6"/>
                    <a:stretch>
                      <a:fillRect/>
                    </a:stretch>
                  </pic:blipFill>
                  <pic:spPr>
                    <a:xfrm>
                      <a:off x="0" y="0"/>
                      <a:ext cx="1137285" cy="1515745"/>
                    </a:xfrm>
                    <a:prstGeom prst="rect">
                      <a:avLst/>
                    </a:prstGeom>
                    <a:noFill/>
                    <a:ln w="9525">
                      <a:noFill/>
                    </a:ln>
                  </pic:spPr>
                </pic:pic>
              </a:graphicData>
            </a:graphic>
          </wp:anchor>
        </w:drawing>
      </w:r>
      <w:r>
        <w:rPr>
          <w:rFonts w:hint="eastAsia" w:ascii="仿宋" w:hAnsi="仿宋" w:eastAsia="仿宋" w:cs="Times New Roman"/>
          <w:b/>
          <w:bCs/>
          <w:sz w:val="28"/>
          <w:szCs w:val="28"/>
        </w:rPr>
        <w:t xml:space="preserve">陈明明 </w:t>
      </w:r>
      <w:r>
        <w:rPr>
          <w:rFonts w:ascii="仿宋" w:hAnsi="仿宋" w:eastAsia="仿宋" w:cs="Times New Roman"/>
          <w:b/>
          <w:bCs/>
          <w:sz w:val="28"/>
          <w:szCs w:val="28"/>
        </w:rPr>
        <w:t xml:space="preserve"> </w:t>
      </w:r>
      <w:r>
        <w:rPr>
          <w:rFonts w:hint="eastAsia" w:ascii="仿宋" w:hAnsi="仿宋" w:eastAsia="仿宋" w:cs="Times New Roman"/>
          <w:b/>
          <w:bCs/>
          <w:sz w:val="28"/>
          <w:szCs w:val="28"/>
        </w:rPr>
        <w:t>资深外交官、外语专家、客座教授</w:t>
      </w:r>
    </w:p>
    <w:p>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国际胜任力培养专业委员会专家委员,中国资深翻译家,外交部外语专家，全国翻译资格考试专家委员会专家，全国高级翻译职称评审委员会专家，现任上海交大等多所院校客座教授。前中国翻译协会副会长，曾任外交部翻译室主任，中国驻外大使。</w:t>
      </w:r>
    </w:p>
    <w:p>
      <w:pPr>
        <w:snapToGrid w:val="0"/>
        <w:spacing w:line="460" w:lineRule="exact"/>
        <w:ind w:firstLine="420"/>
        <w:rPr>
          <w:rFonts w:hint="eastAsia" w:ascii="仿宋" w:hAnsi="仿宋" w:eastAsia="仿宋" w:cs="Times New Roman"/>
          <w:sz w:val="28"/>
          <w:szCs w:val="28"/>
        </w:rPr>
      </w:pPr>
    </w:p>
    <w:p>
      <w:pPr>
        <w:snapToGrid w:val="0"/>
        <w:spacing w:line="460" w:lineRule="exact"/>
        <w:ind w:firstLine="420"/>
        <w:rPr>
          <w:rFonts w:ascii="仿宋" w:hAnsi="仿宋" w:eastAsia="仿宋" w:cs="Times New Roman"/>
          <w:sz w:val="28"/>
          <w:szCs w:val="28"/>
        </w:rPr>
      </w:pPr>
    </w:p>
    <w:p>
      <w:pPr>
        <w:snapToGrid w:val="0"/>
        <w:ind w:firstLine="420"/>
        <w:rPr>
          <w:rFonts w:ascii="仿宋" w:hAnsi="仿宋" w:eastAsia="仿宋" w:cs="Times New Roman"/>
          <w:sz w:val="28"/>
          <w:szCs w:val="28"/>
          <w:lang w:eastAsia="zh-Hans"/>
        </w:rPr>
      </w:pPr>
    </w:p>
    <w:p>
      <w:pPr>
        <w:snapToGrid w:val="0"/>
        <w:spacing w:line="460" w:lineRule="exact"/>
        <w:rPr>
          <w:rFonts w:ascii="仿宋" w:hAnsi="仿宋" w:eastAsia="仿宋" w:cs="Times New Roman"/>
          <w:sz w:val="28"/>
          <w:szCs w:val="28"/>
        </w:rPr>
      </w:pPr>
      <w:r>
        <w:drawing>
          <wp:anchor distT="0" distB="0" distL="114300" distR="114300" simplePos="0" relativeHeight="251662336" behindDoc="0" locked="0" layoutInCell="1" allowOverlap="1">
            <wp:simplePos x="0" y="0"/>
            <wp:positionH relativeFrom="column">
              <wp:posOffset>-9525</wp:posOffset>
            </wp:positionH>
            <wp:positionV relativeFrom="paragraph">
              <wp:posOffset>50800</wp:posOffset>
            </wp:positionV>
            <wp:extent cx="1137285" cy="1515745"/>
            <wp:effectExtent l="0" t="0" r="6985" b="6350"/>
            <wp:wrapSquare wrapText="bothSides"/>
            <wp:docPr id="12" name="图片 6"/>
            <wp:cNvGraphicFramePr/>
            <a:graphic xmlns:a="http://schemas.openxmlformats.org/drawingml/2006/main">
              <a:graphicData uri="http://schemas.openxmlformats.org/drawingml/2006/picture">
                <pic:pic xmlns:pic="http://schemas.openxmlformats.org/drawingml/2006/picture">
                  <pic:nvPicPr>
                    <pic:cNvPr id="12" name="图片 6"/>
                    <pic:cNvPicPr/>
                  </pic:nvPicPr>
                  <pic:blipFill>
                    <a:blip r:embed="rId7"/>
                    <a:stretch>
                      <a:fillRect/>
                    </a:stretch>
                  </pic:blipFill>
                  <pic:spPr>
                    <a:xfrm>
                      <a:off x="0" y="0"/>
                      <a:ext cx="1137285" cy="1515745"/>
                    </a:xfrm>
                    <a:prstGeom prst="rect">
                      <a:avLst/>
                    </a:prstGeom>
                    <a:noFill/>
                    <a:ln w="9525">
                      <a:noFill/>
                    </a:ln>
                  </pic:spPr>
                </pic:pic>
              </a:graphicData>
            </a:graphic>
          </wp:anchor>
        </w:drawing>
      </w:r>
      <w:r>
        <w:rPr>
          <w:rFonts w:hint="eastAsia" w:ascii="仿宋" w:hAnsi="仿宋" w:eastAsia="仿宋" w:cs="Times New Roman"/>
          <w:b/>
          <w:bCs/>
          <w:sz w:val="28"/>
          <w:szCs w:val="28"/>
        </w:rPr>
        <w:t>李根信</w:t>
      </w:r>
      <w:r>
        <w:rPr>
          <w:rFonts w:ascii="仿宋" w:hAnsi="仿宋" w:eastAsia="仿宋" w:cs="Times New Roman"/>
          <w:b/>
          <w:bCs/>
          <w:sz w:val="28"/>
          <w:szCs w:val="28"/>
        </w:rPr>
        <w:t xml:space="preserve">  </w:t>
      </w:r>
      <w:r>
        <w:rPr>
          <w:rFonts w:hint="eastAsia" w:ascii="仿宋" w:hAnsi="仿宋" w:eastAsia="仿宋" w:cs="Times New Roman"/>
          <w:b/>
          <w:bCs/>
          <w:sz w:val="28"/>
          <w:szCs w:val="28"/>
        </w:rPr>
        <w:t>资深外交官、国际组织原高级官员</w:t>
      </w:r>
    </w:p>
    <w:p>
      <w:pPr>
        <w:snapToGrid w:val="0"/>
        <w:spacing w:line="460" w:lineRule="exact"/>
        <w:ind w:firstLine="420"/>
        <w:rPr>
          <w:rFonts w:hint="eastAsia" w:ascii="仿宋" w:hAnsi="仿宋" w:eastAsia="仿宋" w:cs="Times New Roman"/>
          <w:sz w:val="28"/>
          <w:szCs w:val="28"/>
          <w:lang w:eastAsia="zh-CN"/>
        </w:rPr>
      </w:pPr>
      <w:r>
        <w:rPr>
          <w:rFonts w:hint="eastAsia" w:ascii="仿宋" w:hAnsi="仿宋" w:eastAsia="仿宋" w:cs="Times New Roman"/>
          <w:sz w:val="28"/>
          <w:szCs w:val="28"/>
          <w:lang w:eastAsia="zh-Hans"/>
        </w:rPr>
        <w:t>国际胜任力培养专业委员会学术委员会副主任，中国联合国协会特聘专家中国军控与裁军协会高级顾问、外交学院国际组织实习辅导导师。曾任外交部国际司三秘、二秘、副处长;军控司一秘、处长、参赞;常驻联合国代表团任职军控组二秘;常驻外交部驻香港特派员公署任职国际部一秘中国军控协会秘书长;中国国际问题研究院秘书长;联合国全面禁核试条约组织外交与法律司司长，联合国维也纳国际名人小组秘书长</w:t>
      </w:r>
      <w:r>
        <w:rPr>
          <w:rFonts w:hint="eastAsia" w:ascii="仿宋" w:hAnsi="仿宋" w:eastAsia="仿宋" w:cs="Times New Roman"/>
          <w:sz w:val="28"/>
          <w:szCs w:val="28"/>
          <w:lang w:eastAsia="zh-CN"/>
        </w:rPr>
        <w:t>。</w:t>
      </w:r>
    </w:p>
    <w:p>
      <w:pPr>
        <w:snapToGrid w:val="0"/>
        <w:spacing w:line="460" w:lineRule="exact"/>
        <w:ind w:firstLine="420"/>
        <w:rPr>
          <w:rFonts w:hint="eastAsia" w:ascii="仿宋" w:hAnsi="仿宋" w:eastAsia="仿宋" w:cs="Times New Roman"/>
          <w:sz w:val="28"/>
          <w:szCs w:val="28"/>
          <w:lang w:eastAsia="zh-CN"/>
        </w:rPr>
      </w:pPr>
    </w:p>
    <w:p>
      <w:pPr>
        <w:snapToGrid w:val="0"/>
        <w:spacing w:line="460" w:lineRule="exact"/>
        <w:rPr>
          <w:rFonts w:ascii="仿宋" w:hAnsi="仿宋" w:eastAsia="仿宋" w:cs="Times New Roman"/>
          <w:sz w:val="28"/>
          <w:szCs w:val="28"/>
        </w:rPr>
      </w:pPr>
      <w:r>
        <w:rPr>
          <w:rFonts w:hint="eastAsia" w:ascii="仿宋" w:hAnsi="仿宋" w:eastAsia="仿宋" w:cs="Times New Roman"/>
          <w:b/>
          <w:bCs/>
          <w:sz w:val="28"/>
          <w:szCs w:val="28"/>
        </w:rPr>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1231900" cy="1574800"/>
            <wp:effectExtent l="0" t="0" r="9525" b="1270"/>
            <wp:wrapSquare wrapText="bothSides"/>
            <wp:docPr id="20" name="图片 4"/>
            <wp:cNvGraphicFramePr/>
            <a:graphic xmlns:a="http://schemas.openxmlformats.org/drawingml/2006/main">
              <a:graphicData uri="http://schemas.openxmlformats.org/drawingml/2006/picture">
                <pic:pic xmlns:pic="http://schemas.openxmlformats.org/drawingml/2006/picture">
                  <pic:nvPicPr>
                    <pic:cNvPr id="20" name="图片 4"/>
                    <pic:cNvPicPr/>
                  </pic:nvPicPr>
                  <pic:blipFill>
                    <a:blip r:embed="rId8">
                      <a:extLst>
                        <a:ext uri="{28A0092B-C50C-407E-A947-70E740481C1C}">
                          <a14:useLocalDpi xmlns:a14="http://schemas.microsoft.com/office/drawing/2010/main" val="0"/>
                        </a:ext>
                      </a:extLst>
                    </a:blip>
                    <a:stretch>
                      <a:fillRect/>
                    </a:stretch>
                  </pic:blipFill>
                  <pic:spPr>
                    <a:xfrm>
                      <a:off x="0" y="0"/>
                      <a:ext cx="1231900" cy="1574800"/>
                    </a:xfrm>
                    <a:prstGeom prst="rect">
                      <a:avLst/>
                    </a:prstGeom>
                    <a:noFill/>
                    <a:ln w="9525">
                      <a:noFill/>
                    </a:ln>
                  </pic:spPr>
                </pic:pic>
              </a:graphicData>
            </a:graphic>
          </wp:anchor>
        </w:drawing>
      </w:r>
      <w:r>
        <w:rPr>
          <w:rFonts w:hint="eastAsia" w:ascii="仿宋" w:hAnsi="仿宋" w:eastAsia="仿宋" w:cs="Times New Roman"/>
          <w:b/>
          <w:bCs/>
          <w:sz w:val="28"/>
          <w:szCs w:val="28"/>
        </w:rPr>
        <w:t xml:space="preserve">徐亚男 </w:t>
      </w:r>
      <w:r>
        <w:rPr>
          <w:rFonts w:ascii="仿宋" w:hAnsi="仿宋" w:eastAsia="仿宋" w:cs="Times New Roman"/>
          <w:b/>
          <w:bCs/>
          <w:sz w:val="28"/>
          <w:szCs w:val="28"/>
        </w:rPr>
        <w:t xml:space="preserve"> </w:t>
      </w:r>
      <w:r>
        <w:rPr>
          <w:rFonts w:hint="eastAsia" w:ascii="仿宋" w:hAnsi="仿宋" w:eastAsia="仿宋" w:cs="Times New Roman"/>
          <w:b/>
          <w:bCs/>
          <w:sz w:val="28"/>
          <w:szCs w:val="28"/>
        </w:rPr>
        <w:t>资深外交官、国际组织原高级官员、客座教授</w:t>
      </w:r>
    </w:p>
    <w:p>
      <w:pPr>
        <w:snapToGrid w:val="0"/>
        <w:spacing w:line="46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国际胜任力培养专业委员会学术委员会副主任，中国资深翻译家。曾任中国外交部翻译室主任、中国驻外大使，联合国大会和会议管理部文件司中文处原处长、外交部外语专家、北京外国语大学高翻学院、上海交大外语学院等大学客座教授。</w:t>
      </w:r>
    </w:p>
    <w:p>
      <w:pPr>
        <w:snapToGrid w:val="0"/>
        <w:spacing w:line="240" w:lineRule="auto"/>
        <w:rPr>
          <w:rFonts w:hint="eastAsia" w:ascii="仿宋" w:hAnsi="仿宋" w:eastAsia="仿宋" w:cs="Times New Roman"/>
          <w:b/>
          <w:bCs/>
          <w:sz w:val="28"/>
          <w:szCs w:val="28"/>
          <w:lang w:val="en-US" w:eastAsia="zh-CN"/>
        </w:rPr>
      </w:pPr>
    </w:p>
    <w:p>
      <w:pPr>
        <w:snapToGrid w:val="0"/>
        <w:spacing w:line="240" w:lineRule="auto"/>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drawing>
          <wp:anchor distT="0" distB="0" distL="114300" distR="114300" simplePos="0" relativeHeight="251664384" behindDoc="0" locked="0" layoutInCell="1" allowOverlap="1">
            <wp:simplePos x="0" y="0"/>
            <wp:positionH relativeFrom="column">
              <wp:posOffset>13970</wp:posOffset>
            </wp:positionH>
            <wp:positionV relativeFrom="paragraph">
              <wp:posOffset>27940</wp:posOffset>
            </wp:positionV>
            <wp:extent cx="1419225" cy="1590040"/>
            <wp:effectExtent l="0" t="0" r="5715" b="7620"/>
            <wp:wrapSquare wrapText="bothSides"/>
            <wp:docPr id="2" name="图片 2" descr="张海滨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海滨图片"/>
                    <pic:cNvPicPr>
                      <a:picLocks noChangeAspect="1"/>
                    </pic:cNvPicPr>
                  </pic:nvPicPr>
                  <pic:blipFill>
                    <a:blip r:embed="rId9"/>
                    <a:stretch>
                      <a:fillRect/>
                    </a:stretch>
                  </pic:blipFill>
                  <pic:spPr>
                    <a:xfrm>
                      <a:off x="0" y="0"/>
                      <a:ext cx="1419225" cy="1590040"/>
                    </a:xfrm>
                    <a:prstGeom prst="rect">
                      <a:avLst/>
                    </a:prstGeom>
                  </pic:spPr>
                </pic:pic>
              </a:graphicData>
            </a:graphic>
          </wp:anchor>
        </w:drawing>
      </w:r>
      <w:r>
        <w:rPr>
          <w:rFonts w:hint="eastAsia" w:ascii="仿宋" w:hAnsi="仿宋" w:eastAsia="仿宋" w:cs="Times New Roman"/>
          <w:b/>
          <w:bCs/>
          <w:sz w:val="28"/>
          <w:szCs w:val="28"/>
          <w:lang w:val="en-US" w:eastAsia="zh-CN"/>
        </w:rPr>
        <w:t xml:space="preserve">张海滨 </w:t>
      </w:r>
      <w:r>
        <w:rPr>
          <w:rFonts w:hint="default" w:ascii="仿宋" w:hAnsi="仿宋" w:eastAsia="仿宋" w:cs="Times New Roman"/>
          <w:b/>
          <w:bCs/>
          <w:sz w:val="28"/>
          <w:szCs w:val="28"/>
          <w:lang w:val="en-US" w:eastAsia="zh-CN"/>
        </w:rPr>
        <w:t>副院长、教授、博士生导师</w:t>
      </w:r>
    </w:p>
    <w:p>
      <w:pPr>
        <w:snapToGrid w:val="0"/>
        <w:spacing w:line="460" w:lineRule="exact"/>
        <w:ind w:firstLine="560" w:firstLineChars="200"/>
        <w:rPr>
          <w:rFonts w:ascii="仿宋" w:hAnsi="仿宋" w:eastAsia="仿宋" w:cs="Times New Roman"/>
          <w:sz w:val="28"/>
          <w:szCs w:val="28"/>
        </w:rPr>
      </w:pPr>
    </w:p>
    <w:p>
      <w:pPr>
        <w:snapToGrid w:val="0"/>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国际胜任力培养专业委员会学术委员会副主任，北京大学博雅特聘教授，北京大学国际关系学院副院长兼国际组织与国际公共政策系主任，北京大学碳中和研究院副院长、全球健康发展研究院副院长，北京大学国际组织研究中心主任，兼任国家气候变化专家委员会委员、全国国际事务专业学位研究生教指委秘书长、中国联合国协会常务理事等。长期参加联合国气候大会，2014年以来作为中国政府代表团重要成员参加联合国环境谈判。</w:t>
      </w:r>
    </w:p>
    <w:p>
      <w:pPr>
        <w:snapToGrid w:val="0"/>
        <w:spacing w:line="460" w:lineRule="exact"/>
        <w:rPr>
          <w:rFonts w:ascii="仿宋" w:hAnsi="仿宋" w:eastAsia="仿宋" w:cs="Times New Roman"/>
          <w:sz w:val="28"/>
          <w:szCs w:val="28"/>
        </w:rPr>
      </w:pPr>
    </w:p>
    <w:p>
      <w:pPr>
        <w:snapToGrid w:val="0"/>
        <w:spacing w:line="240" w:lineRule="auto"/>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590675" cy="1842770"/>
            <wp:effectExtent l="0" t="0" r="6985" b="3175"/>
            <wp:wrapSquare wrapText="bothSides"/>
            <wp:docPr id="10" name="图片 10" descr="王之佳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王之佳图片"/>
                    <pic:cNvPicPr>
                      <a:picLocks noChangeAspect="1"/>
                    </pic:cNvPicPr>
                  </pic:nvPicPr>
                  <pic:blipFill>
                    <a:blip r:embed="rId10"/>
                    <a:stretch>
                      <a:fillRect/>
                    </a:stretch>
                  </pic:blipFill>
                  <pic:spPr>
                    <a:xfrm>
                      <a:off x="0" y="0"/>
                      <a:ext cx="1590675" cy="1842770"/>
                    </a:xfrm>
                    <a:prstGeom prst="rect">
                      <a:avLst/>
                    </a:prstGeom>
                  </pic:spPr>
                </pic:pic>
              </a:graphicData>
            </a:graphic>
          </wp:anchor>
        </w:drawing>
      </w:r>
      <w:r>
        <w:rPr>
          <w:rFonts w:hint="default" w:ascii="仿宋" w:hAnsi="仿宋" w:eastAsia="仿宋" w:cs="Times New Roman"/>
          <w:b/>
          <w:bCs/>
          <w:sz w:val="28"/>
          <w:szCs w:val="28"/>
          <w:lang w:val="en-US" w:eastAsia="zh-CN"/>
        </w:rPr>
        <w:t>王之佳 国际组织原高级官员、兼职教授</w:t>
      </w:r>
    </w:p>
    <w:p>
      <w:pPr>
        <w:snapToGrid w:val="0"/>
        <w:spacing w:line="460" w:lineRule="exact"/>
        <w:ind w:firstLine="560" w:firstLineChars="200"/>
        <w:rPr>
          <w:rFonts w:ascii="仿宋" w:hAnsi="仿宋" w:eastAsia="仿宋" w:cs="Times New Roman"/>
          <w:sz w:val="28"/>
          <w:szCs w:val="28"/>
        </w:rPr>
      </w:pPr>
    </w:p>
    <w:p>
      <w:pPr>
        <w:snapToGrid w:val="0"/>
        <w:spacing w:line="460" w:lineRule="exact"/>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国际胜任力培养专委会</w:t>
      </w:r>
      <w:r>
        <w:rPr>
          <w:rFonts w:hint="eastAsia" w:ascii="仿宋" w:hAnsi="仿宋" w:eastAsia="仿宋" w:cs="Times New Roman"/>
          <w:sz w:val="28"/>
          <w:szCs w:val="28"/>
          <w:lang w:val="en-US" w:eastAsia="zh-CN"/>
        </w:rPr>
        <w:t>学术委员会副主任</w:t>
      </w:r>
      <w:r>
        <w:rPr>
          <w:rFonts w:hint="default" w:ascii="仿宋" w:hAnsi="仿宋" w:eastAsia="仿宋" w:cs="Times New Roman"/>
          <w:sz w:val="28"/>
          <w:szCs w:val="28"/>
          <w:lang w:val="en-US" w:eastAsia="zh-CN"/>
        </w:rPr>
        <w:t>，同济大学兼职教授、中国联合国协会理事、中国青少年研究会国际青年研究专家委员会委员、浙江大学学生国际化能力培养基地校外特聘导师、南京大学国际组织人才培养工作特别顾问、中国人民大学国际组织学院特聘顾问等。任联合国环境规划署区域合作司副司长、联合国环境规划署特别协调员、联合国副秘书长兼环境规划署执行主任特别顾问，曾任国家环保总局国际合作司司长。</w:t>
      </w:r>
    </w:p>
    <w:p>
      <w:pPr>
        <w:snapToGrid w:val="0"/>
        <w:spacing w:line="460" w:lineRule="exact"/>
        <w:ind w:firstLine="560" w:firstLineChars="200"/>
        <w:rPr>
          <w:rFonts w:hint="default" w:ascii="仿宋" w:hAnsi="仿宋" w:eastAsia="仿宋" w:cs="Times New Roman"/>
          <w:sz w:val="28"/>
          <w:szCs w:val="28"/>
          <w:lang w:val="en-US" w:eastAsia="zh-CN"/>
        </w:rPr>
        <w:sectPr>
          <w:pgSz w:w="11906" w:h="16838"/>
          <w:pgMar w:top="1440" w:right="1800" w:bottom="1440" w:left="1800" w:header="851" w:footer="992" w:gutter="0"/>
          <w:cols w:space="425" w:num="1"/>
          <w:docGrid w:type="lines" w:linePitch="312" w:charSpace="0"/>
        </w:sectPr>
      </w:pPr>
    </w:p>
    <w:p>
      <w:pPr>
        <w:snapToGrid w:val="0"/>
        <w:spacing w:line="240" w:lineRule="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551305" cy="1746885"/>
            <wp:effectExtent l="0" t="0" r="3175" b="1905"/>
            <wp:wrapSquare wrapText="bothSides"/>
            <wp:docPr id="6" name="图片 6" descr="宋允孚-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宋允孚-图片"/>
                    <pic:cNvPicPr>
                      <a:picLocks noChangeAspect="1"/>
                    </pic:cNvPicPr>
                  </pic:nvPicPr>
                  <pic:blipFill>
                    <a:blip r:embed="rId11"/>
                    <a:stretch>
                      <a:fillRect/>
                    </a:stretch>
                  </pic:blipFill>
                  <pic:spPr>
                    <a:xfrm>
                      <a:off x="0" y="0"/>
                      <a:ext cx="1551305" cy="1746885"/>
                    </a:xfrm>
                    <a:prstGeom prst="rect">
                      <a:avLst/>
                    </a:prstGeom>
                  </pic:spPr>
                </pic:pic>
              </a:graphicData>
            </a:graphic>
          </wp:anchor>
        </w:drawing>
      </w:r>
      <w:r>
        <w:rPr>
          <w:rFonts w:hint="eastAsia" w:ascii="仿宋" w:hAnsi="仿宋" w:eastAsia="仿宋" w:cs="Times New Roman"/>
          <w:b/>
          <w:bCs/>
          <w:sz w:val="28"/>
          <w:szCs w:val="28"/>
          <w:lang w:val="en-US" w:eastAsia="zh-CN"/>
        </w:rPr>
        <w:t>宋允孚 国际组织原高级官员、客座教授</w:t>
      </w:r>
    </w:p>
    <w:p>
      <w:pPr>
        <w:snapToGrid w:val="0"/>
        <w:spacing w:line="46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国际胜任力培养专业委员会学术委员会副主任;曾为中国联合国协会理事国家留基委评审专家、教育部中外人文交流中心指导委员会专家;吉大等4所高校客座教授;北大等 22 所大学国际组织人才培养/职业发展顾问、实践导师;人大、北外2所国际组织学院特聘顾问。原卫生部外事司司长、世界卫生组织前伙伴关系与联合国改革协调员。</w:t>
      </w:r>
    </w:p>
    <w:p>
      <w:pPr>
        <w:snapToGrid w:val="0"/>
        <w:spacing w:line="240" w:lineRule="auto"/>
        <w:rPr>
          <w:rFonts w:hint="eastAsia" w:ascii="仿宋" w:hAnsi="仿宋" w:eastAsia="仿宋" w:cs="Times New Roman"/>
          <w:b/>
          <w:bCs/>
          <w:sz w:val="28"/>
          <w:szCs w:val="28"/>
          <w:lang w:val="en-US" w:eastAsia="zh-CN"/>
        </w:rPr>
      </w:pPr>
    </w:p>
    <w:p>
      <w:pPr>
        <w:snapToGrid w:val="0"/>
        <w:spacing w:line="240" w:lineRule="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388110" cy="1654810"/>
            <wp:effectExtent l="0" t="0" r="4445" b="7620"/>
            <wp:wrapSquare wrapText="bothSides"/>
            <wp:docPr id="8" name="图片 8" descr="舒晓-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舒晓-图片"/>
                    <pic:cNvPicPr>
                      <a:picLocks noChangeAspect="1"/>
                    </pic:cNvPicPr>
                  </pic:nvPicPr>
                  <pic:blipFill>
                    <a:blip r:embed="rId12"/>
                    <a:stretch>
                      <a:fillRect/>
                    </a:stretch>
                  </pic:blipFill>
                  <pic:spPr>
                    <a:xfrm>
                      <a:off x="0" y="0"/>
                      <a:ext cx="1388110" cy="1654810"/>
                    </a:xfrm>
                    <a:prstGeom prst="rect">
                      <a:avLst/>
                    </a:prstGeom>
                  </pic:spPr>
                </pic:pic>
              </a:graphicData>
            </a:graphic>
          </wp:anchor>
        </w:drawing>
      </w:r>
      <w:r>
        <w:rPr>
          <w:rFonts w:hint="eastAsia" w:ascii="仿宋" w:hAnsi="仿宋" w:eastAsia="仿宋" w:cs="Times New Roman"/>
          <w:b/>
          <w:bCs/>
          <w:sz w:val="28"/>
          <w:szCs w:val="28"/>
          <w:lang w:val="en-US" w:eastAsia="zh-CN"/>
        </w:rPr>
        <w:t>舒 晓 公使衔参赞</w:t>
      </w:r>
    </w:p>
    <w:p>
      <w:pPr>
        <w:snapToGrid w:val="0"/>
        <w:spacing w:line="460" w:lineRule="exact"/>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毕生从事中外文化交流的研究和实践，曾在对外文化联络委员会和文化部的非洲、美大、传播等处室以及中国对外展览公司、中国对外演出公司工作过，参与过大量对外文化协定的谈判签订工作与筹组落实重大文化交流项目的工作。长期从事文化外交，曾在我驻外使领馆文化处组工作，如驻坦桑尼亚使馆文化处、驻加拿大使馆文化处、驻新加坡使馆文化处、驻纽约总领馆文化组、驻美国使馆文化处、驻澳大利亚使馆文化处等担任文化外交官。曾先后担任驻美国使馆公使衔文化参赞和驻澳大利亚使馆公使衔文化参赞，现为北京大学国家对外文化交流研究基地特聘研究员。</w:t>
      </w:r>
    </w:p>
    <w:sectPr>
      <w:pgSz w:w="11906" w:h="16838"/>
      <w:pgMar w:top="144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604C9"/>
    <w:multiLevelType w:val="multilevel"/>
    <w:tmpl w:val="023604C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2JkYmEwMjJhZGJiN2Q4NWRmNDhkODk2MTI0YzIifQ=="/>
  </w:docVars>
  <w:rsids>
    <w:rsidRoot w:val="00000000"/>
    <w:rsid w:val="0F557518"/>
    <w:rsid w:val="15645837"/>
    <w:rsid w:val="21E15242"/>
    <w:rsid w:val="30772561"/>
    <w:rsid w:val="331011C4"/>
    <w:rsid w:val="34D41DF9"/>
    <w:rsid w:val="38E15F1D"/>
    <w:rsid w:val="3DFD6A42"/>
    <w:rsid w:val="4EF212E4"/>
    <w:rsid w:val="57B847DE"/>
    <w:rsid w:val="5DD62B9F"/>
    <w:rsid w:val="5F4A198B"/>
    <w:rsid w:val="60C24ABB"/>
    <w:rsid w:val="70697C52"/>
    <w:rsid w:val="73B2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表段落1"/>
    <w:basedOn w:val="1"/>
    <w:qFormat/>
    <w:uiPriority w:val="99"/>
    <w:pPr>
      <w:ind w:firstLine="420" w:firstLineChars="200"/>
    </w:pPr>
  </w:style>
  <w:style w:type="character" w:customStyle="1" w:styleId="5">
    <w:name w:val="font31"/>
    <w:basedOn w:val="3"/>
    <w:qFormat/>
    <w:uiPriority w:val="0"/>
    <w:rPr>
      <w:rFonts w:hint="eastAsia" w:ascii="宋体" w:hAnsi="宋体" w:eastAsia="宋体" w:cs="宋体"/>
      <w:color w:val="000000"/>
      <w:sz w:val="21"/>
      <w:szCs w:val="21"/>
      <w:u w:val="none"/>
    </w:rPr>
  </w:style>
  <w:style w:type="character" w:customStyle="1" w:styleId="6">
    <w:name w:val="font21"/>
    <w:basedOn w:val="3"/>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2245</Words>
  <Characters>2425</Characters>
  <Lines>0</Lines>
  <Paragraphs>0</Paragraphs>
  <TotalTime>47</TotalTime>
  <ScaleCrop>false</ScaleCrop>
  <LinksUpToDate>false</LinksUpToDate>
  <CharactersWithSpaces>2451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2024-07-05T06:43:00Z</dcterms:created>
  <dc:creator>大霏霏</dc:creator>
  <cp:lastModifiedBy>大霏霏 </cp:lastModifiedBy>
  <dcterms:modified xsi:type="dcterms:W3CDTF">2024-07-06T14:10:42Z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38668DB8F2434B4C970EB7FA2F655617_12</vt:lpwstr>
  </property>
</Properties>
</file>